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04B" w:rsidRPr="005A504B" w:rsidRDefault="000E45E5" w:rsidP="005A504B">
      <w:pPr>
        <w:shd w:val="clear" w:color="auto" w:fill="FFFFFF"/>
        <w:spacing w:before="600" w:after="100" w:afterAutospacing="1" w:line="360" w:lineRule="auto"/>
        <w:outlineLvl w:val="0"/>
        <w:rPr>
          <w:rFonts w:ascii="Georgia" w:eastAsia="Times New Roman" w:hAnsi="Georgia" w:cs="Times New Roman"/>
          <w:color w:val="000000"/>
          <w:kern w:val="36"/>
          <w:sz w:val="24"/>
          <w:szCs w:val="24"/>
          <w:lang w:val="en-US" w:eastAsia="es-ES_tradnl"/>
        </w:rPr>
      </w:pPr>
      <w:proofErr w:type="gramStart"/>
      <w:r w:rsidRPr="000E45E5">
        <w:rPr>
          <w:rFonts w:ascii="Georgia" w:eastAsia="Times New Roman" w:hAnsi="Georgia" w:cs="Times New Roman"/>
          <w:color w:val="000000"/>
          <w:kern w:val="36"/>
          <w:sz w:val="45"/>
          <w:szCs w:val="45"/>
          <w:lang w:val="en-US" w:eastAsia="es-ES_tradnl"/>
        </w:rPr>
        <w:t>Mitochondrial myopathy in follow up a patient with chronic fatigue syndrome</w:t>
      </w:r>
      <w:r w:rsidR="005A504B">
        <w:rPr>
          <w:rFonts w:ascii="Georgia" w:eastAsia="Times New Roman" w:hAnsi="Georgia" w:cs="Times New Roman"/>
          <w:color w:val="000000"/>
          <w:kern w:val="36"/>
          <w:sz w:val="45"/>
          <w:szCs w:val="45"/>
          <w:lang w:val="en-US" w:eastAsia="es-ES_tradnl"/>
        </w:rPr>
        <w:t xml:space="preserve"> </w:t>
      </w:r>
      <w:r w:rsidR="005A504B" w:rsidRPr="00005AE7">
        <w:rPr>
          <w:rFonts w:ascii="Georgia" w:eastAsia="Times New Roman" w:hAnsi="Georgia" w:cs="Times New Roman"/>
          <w:b/>
          <w:color w:val="000000"/>
          <w:kern w:val="36"/>
          <w:sz w:val="24"/>
          <w:szCs w:val="24"/>
          <w:lang w:val="en-US" w:eastAsia="es-ES_tradnl"/>
        </w:rPr>
        <w:t xml:space="preserve">Fernando </w:t>
      </w:r>
      <w:proofErr w:type="spellStart"/>
      <w:r w:rsidR="005A504B" w:rsidRPr="00005AE7">
        <w:rPr>
          <w:rFonts w:ascii="Georgia" w:eastAsia="Times New Roman" w:hAnsi="Georgia" w:cs="Times New Roman"/>
          <w:b/>
          <w:color w:val="000000"/>
          <w:kern w:val="36"/>
          <w:sz w:val="24"/>
          <w:szCs w:val="24"/>
          <w:lang w:val="en-US" w:eastAsia="es-ES_tradnl"/>
        </w:rPr>
        <w:t>Galán</w:t>
      </w:r>
      <w:proofErr w:type="spellEnd"/>
      <w:r w:rsidR="005A504B" w:rsidRPr="00005AE7">
        <w:rPr>
          <w:rFonts w:ascii="Georgia" w:eastAsia="Times New Roman" w:hAnsi="Georgia" w:cs="Times New Roman"/>
          <w:b/>
          <w:color w:val="000000"/>
          <w:kern w:val="36"/>
          <w:sz w:val="24"/>
          <w:szCs w:val="24"/>
          <w:lang w:val="en-US" w:eastAsia="es-ES_tradnl"/>
        </w:rPr>
        <w:t>,</w:t>
      </w:r>
      <w:r w:rsidR="005A504B" w:rsidRPr="005A504B">
        <w:rPr>
          <w:rFonts w:ascii="Georgia" w:eastAsia="Times New Roman" w:hAnsi="Georgia" w:cs="Times New Roman"/>
          <w:color w:val="000000"/>
          <w:kern w:val="36"/>
          <w:sz w:val="24"/>
          <w:szCs w:val="24"/>
          <w:lang w:val="en-US" w:eastAsia="es-ES_tradnl"/>
        </w:rPr>
        <w:t xml:space="preserve"> Isabel de </w:t>
      </w:r>
      <w:proofErr w:type="spellStart"/>
      <w:r w:rsidR="005A504B" w:rsidRPr="005A504B">
        <w:rPr>
          <w:rFonts w:ascii="Georgia" w:eastAsia="Times New Roman" w:hAnsi="Georgia" w:cs="Times New Roman"/>
          <w:color w:val="000000"/>
          <w:kern w:val="36"/>
          <w:sz w:val="24"/>
          <w:szCs w:val="24"/>
          <w:lang w:val="en-US" w:eastAsia="es-ES_tradnl"/>
        </w:rPr>
        <w:t>Lavera</w:t>
      </w:r>
      <w:proofErr w:type="spellEnd"/>
      <w:r w:rsidR="005A504B" w:rsidRPr="005A504B">
        <w:rPr>
          <w:rFonts w:ascii="Georgia" w:eastAsia="Times New Roman" w:hAnsi="Georgia" w:cs="Times New Roman"/>
          <w:color w:val="000000"/>
          <w:kern w:val="36"/>
          <w:sz w:val="24"/>
          <w:szCs w:val="24"/>
          <w:lang w:val="en-US" w:eastAsia="es-ES_tradnl"/>
        </w:rPr>
        <w:t xml:space="preserve">, David </w:t>
      </w:r>
      <w:proofErr w:type="spellStart"/>
      <w:r w:rsidR="005A504B" w:rsidRPr="005A504B">
        <w:rPr>
          <w:rFonts w:ascii="Georgia" w:eastAsia="Times New Roman" w:hAnsi="Georgia" w:cs="Times New Roman"/>
          <w:color w:val="000000"/>
          <w:kern w:val="36"/>
          <w:sz w:val="24"/>
          <w:szCs w:val="24"/>
          <w:lang w:val="en-US" w:eastAsia="es-ES_tradnl"/>
        </w:rPr>
        <w:t>Cotán</w:t>
      </w:r>
      <w:proofErr w:type="spellEnd"/>
      <w:r w:rsidR="005A504B" w:rsidRPr="005A504B">
        <w:rPr>
          <w:rFonts w:ascii="Georgia" w:eastAsia="Times New Roman" w:hAnsi="Georgia" w:cs="Times New Roman"/>
          <w:color w:val="000000"/>
          <w:kern w:val="36"/>
          <w:sz w:val="24"/>
          <w:szCs w:val="24"/>
          <w:lang w:val="en-US" w:eastAsia="es-ES_tradnl"/>
        </w:rPr>
        <w:t>, José A. Sánchez-</w:t>
      </w:r>
      <w:proofErr w:type="spellStart"/>
      <w:r w:rsidR="005A504B" w:rsidRPr="005A504B">
        <w:rPr>
          <w:rFonts w:ascii="Georgia" w:eastAsia="Times New Roman" w:hAnsi="Georgia" w:cs="Times New Roman"/>
          <w:color w:val="000000"/>
          <w:kern w:val="36"/>
          <w:sz w:val="24"/>
          <w:szCs w:val="24"/>
          <w:lang w:val="en-US" w:eastAsia="es-ES_tradnl"/>
        </w:rPr>
        <w:t>Alcázar</w:t>
      </w:r>
      <w:proofErr w:type="spellEnd"/>
      <w:r w:rsidR="005A504B" w:rsidRPr="005A504B">
        <w:rPr>
          <w:rFonts w:ascii="Georgia" w:eastAsia="Times New Roman" w:hAnsi="Georgia" w:cs="Times New Roman"/>
          <w:color w:val="000000"/>
          <w:kern w:val="36"/>
          <w:sz w:val="24"/>
          <w:szCs w:val="24"/>
          <w:lang w:val="en-US" w:eastAsia="es-ES_tradnl"/>
        </w:rPr>
        <w:t>.</w:t>
      </w:r>
      <w:proofErr w:type="gramEnd"/>
      <w:r w:rsidR="005A504B">
        <w:rPr>
          <w:rFonts w:ascii="Georgia" w:eastAsia="Times New Roman" w:hAnsi="Georgia" w:cs="Times New Roman"/>
          <w:color w:val="000000"/>
          <w:kern w:val="36"/>
          <w:sz w:val="24"/>
          <w:szCs w:val="24"/>
          <w:lang w:val="en-US" w:eastAsia="es-ES_tradnl"/>
        </w:rPr>
        <w:t xml:space="preserve"> </w:t>
      </w:r>
      <w:proofErr w:type="gramStart"/>
      <w:r w:rsidR="005A504B" w:rsidRPr="005A504B">
        <w:rPr>
          <w:rFonts w:ascii="Georgia" w:eastAsia="Times New Roman" w:hAnsi="Georgia" w:cs="Times New Roman"/>
          <w:color w:val="000000"/>
          <w:kern w:val="36"/>
          <w:sz w:val="24"/>
          <w:szCs w:val="24"/>
          <w:lang w:val="en-US" w:eastAsia="es-ES_tradnl"/>
        </w:rPr>
        <w:t>Journal of Investigative Medicine High</w:t>
      </w:r>
      <w:r w:rsidR="005A504B">
        <w:rPr>
          <w:rFonts w:ascii="Georgia" w:eastAsia="Times New Roman" w:hAnsi="Georgia" w:cs="Times New Roman"/>
          <w:color w:val="000000"/>
          <w:kern w:val="36"/>
          <w:sz w:val="24"/>
          <w:szCs w:val="24"/>
          <w:lang w:val="en-US" w:eastAsia="es-ES_tradnl"/>
        </w:rPr>
        <w:t xml:space="preserve"> </w:t>
      </w:r>
      <w:r w:rsidR="005A504B" w:rsidRPr="005A504B">
        <w:rPr>
          <w:rFonts w:ascii="Georgia" w:eastAsia="Times New Roman" w:hAnsi="Georgia" w:cs="Times New Roman"/>
          <w:color w:val="000000"/>
          <w:kern w:val="36"/>
          <w:sz w:val="24"/>
          <w:szCs w:val="24"/>
          <w:lang w:val="en-US" w:eastAsia="es-ES_tradnl"/>
        </w:rPr>
        <w:t>Impact Case Reports</w:t>
      </w:r>
      <w:r w:rsidR="005A504B">
        <w:rPr>
          <w:rFonts w:ascii="Georgia" w:eastAsia="Times New Roman" w:hAnsi="Georgia" w:cs="Times New Roman"/>
          <w:color w:val="000000"/>
          <w:kern w:val="36"/>
          <w:sz w:val="24"/>
          <w:szCs w:val="24"/>
          <w:lang w:val="en-US" w:eastAsia="es-ES_tradnl"/>
        </w:rPr>
        <w:t>.</w:t>
      </w:r>
      <w:proofErr w:type="gramEnd"/>
      <w:r w:rsidR="005A504B">
        <w:rPr>
          <w:rFonts w:ascii="Georgia" w:eastAsia="Times New Roman" w:hAnsi="Georgia" w:cs="Times New Roman"/>
          <w:color w:val="000000"/>
          <w:kern w:val="36"/>
          <w:sz w:val="24"/>
          <w:szCs w:val="24"/>
          <w:lang w:val="en-US" w:eastAsia="es-ES_tradnl"/>
        </w:rPr>
        <w:t xml:space="preserve"> </w:t>
      </w:r>
      <w:r w:rsidR="005A504B" w:rsidRPr="005A504B">
        <w:rPr>
          <w:rFonts w:ascii="Georgia" w:eastAsia="Times New Roman" w:hAnsi="Georgia" w:cs="Times New Roman"/>
          <w:color w:val="000000"/>
          <w:kern w:val="36"/>
          <w:sz w:val="24"/>
          <w:szCs w:val="24"/>
          <w:lang w:val="en-US" w:eastAsia="es-ES_tradnl"/>
        </w:rPr>
        <w:t>July-September 2015: 1–5</w:t>
      </w:r>
    </w:p>
    <w:p w:rsidR="000E45E5" w:rsidRPr="00005AE7" w:rsidRDefault="000E45E5" w:rsidP="000E45E5">
      <w:pPr>
        <w:shd w:val="clear" w:color="auto" w:fill="FFFFFF"/>
        <w:spacing w:before="600" w:after="30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24"/>
          <w:szCs w:val="24"/>
          <w:lang w:val="en-US" w:eastAsia="es-ES_tradnl"/>
        </w:rPr>
      </w:pPr>
      <w:r w:rsidRPr="00005AE7">
        <w:rPr>
          <w:rFonts w:ascii="Georgia" w:eastAsia="Times New Roman" w:hAnsi="Georgia" w:cs="Times New Roman"/>
          <w:color w:val="000000"/>
          <w:kern w:val="36"/>
          <w:sz w:val="24"/>
          <w:szCs w:val="24"/>
          <w:lang w:val="en-US" w:eastAsia="es-ES_tradnl"/>
        </w:rPr>
        <w:t>Abstract</w:t>
      </w:r>
    </w:p>
    <w:p w:rsidR="000E45E5" w:rsidRPr="00005AE7" w:rsidRDefault="000E45E5" w:rsidP="000E45E5">
      <w:pPr>
        <w:shd w:val="clear" w:color="auto" w:fill="FFFFFF"/>
        <w:spacing w:after="0" w:line="480" w:lineRule="auto"/>
        <w:rPr>
          <w:rFonts w:ascii="Georgia" w:eastAsia="Times New Roman" w:hAnsi="Georgia" w:cs="Times New Roman"/>
          <w:color w:val="222222"/>
          <w:sz w:val="24"/>
          <w:szCs w:val="24"/>
          <w:lang w:val="en-US" w:eastAsia="es-ES_tradnl"/>
        </w:rPr>
      </w:pPr>
      <w:r w:rsidRPr="00005AE7">
        <w:rPr>
          <w:rFonts w:ascii="Georgia" w:eastAsia="Times New Roman" w:hAnsi="Georgia" w:cs="Times New Roman"/>
          <w:color w:val="222222"/>
          <w:sz w:val="24"/>
          <w:szCs w:val="24"/>
          <w:lang w:val="en-US" w:eastAsia="es-ES_tradnl"/>
        </w:rPr>
        <w:t>Introduction: Symptoms of mitochondrial diseases and chronic fatigue syndrome (CFS) frequently overlap and can easily be mistaken.</w:t>
      </w:r>
      <w:r w:rsidRPr="00005AE7">
        <w:rPr>
          <w:rFonts w:ascii="Georgia" w:eastAsia="Times New Roman" w:hAnsi="Georgia" w:cs="Times New Roman"/>
          <w:color w:val="222222"/>
          <w:sz w:val="24"/>
          <w:szCs w:val="24"/>
          <w:lang w:val="en-US" w:eastAsia="es-ES_tradnl"/>
        </w:rPr>
        <w:br/>
        <w:t>Methods: We report the case of a patient diagnosed with CFS and during follow-up was finally diagnosed with mitochondrial myopathy by histochemical study of muscle biopsy, spectrophotometric analysis of the complexes of the mitochondrial respiratory chain and genetic studies. </w:t>
      </w:r>
      <w:r w:rsidRPr="00005AE7">
        <w:rPr>
          <w:rFonts w:ascii="Georgia" w:eastAsia="Times New Roman" w:hAnsi="Georgia" w:cs="Times New Roman"/>
          <w:color w:val="222222"/>
          <w:sz w:val="24"/>
          <w:szCs w:val="24"/>
          <w:lang w:val="en-US" w:eastAsia="es-ES_tradnl"/>
        </w:rPr>
        <w:br/>
        <w:t xml:space="preserve">Results: Revealed 3% fiber-ragged blue and a severe deficiency of complex I and IV and several </w:t>
      </w:r>
      <w:proofErr w:type="spellStart"/>
      <w:r w:rsidRPr="00005AE7">
        <w:rPr>
          <w:rFonts w:ascii="Georgia" w:eastAsia="Times New Roman" w:hAnsi="Georgia" w:cs="Times New Roman"/>
          <w:color w:val="222222"/>
          <w:sz w:val="24"/>
          <w:szCs w:val="24"/>
          <w:lang w:val="en-US" w:eastAsia="es-ES_tradnl"/>
        </w:rPr>
        <w:t>mtDNA</w:t>
      </w:r>
      <w:proofErr w:type="spellEnd"/>
      <w:r w:rsidRPr="00005AE7">
        <w:rPr>
          <w:rFonts w:ascii="Georgia" w:eastAsia="Times New Roman" w:hAnsi="Georgia" w:cs="Times New Roman"/>
          <w:color w:val="222222"/>
          <w:sz w:val="24"/>
          <w:szCs w:val="24"/>
          <w:lang w:val="en-US" w:eastAsia="es-ES_tradnl"/>
        </w:rPr>
        <w:t xml:space="preserve"> variants. Mother, sisters and nephews showed similar symptoms, which strongly suggests a possible maternal inheritance. The patient and his family responded to treatment with high doses of riboflavin and thiamine with a remarkable and sustained fatigue and muscle symptoms improvement.</w:t>
      </w:r>
      <w:r w:rsidRPr="00005AE7">
        <w:rPr>
          <w:rFonts w:ascii="Georgia" w:eastAsia="Times New Roman" w:hAnsi="Georgia" w:cs="Times New Roman"/>
          <w:color w:val="222222"/>
          <w:sz w:val="24"/>
          <w:szCs w:val="24"/>
          <w:lang w:val="en-US" w:eastAsia="es-ES_tradnl"/>
        </w:rPr>
        <w:br/>
        <w:t>Conclusions: This case illustrates that initial symptoms of mitochondrial disease in adults can easily be mistaken with CFS and is recommended in these patients a regular reassessment and monitoring of symptoms, to re-confirm or change the diagnosis.</w:t>
      </w:r>
    </w:p>
    <w:p w:rsidR="00797C15" w:rsidRDefault="00797C15">
      <w:pPr>
        <w:rPr>
          <w:lang w:val="en-US"/>
        </w:rPr>
      </w:pPr>
      <w:bookmarkStart w:id="0" w:name="_GoBack"/>
      <w:bookmarkEnd w:id="0"/>
    </w:p>
    <w:p w:rsidR="00797C15" w:rsidRPr="00797C15" w:rsidRDefault="00797C15" w:rsidP="00797C15">
      <w:r w:rsidRPr="00797C15">
        <w:lastRenderedPageBreak/>
        <w:t>Introducción. Los síntomas de las enfermedades mitocondriales y síndrome de fatiga crónica (SFC) con frecuencia se superponen y pueden confundirse fácilmente.</w:t>
      </w:r>
    </w:p>
    <w:p w:rsidR="00797C15" w:rsidRPr="00797C15" w:rsidRDefault="00797C15" w:rsidP="00797C15">
      <w:r w:rsidRPr="00797C15">
        <w:t>Métodos. Presentamos el caso de un paciente con diagnóstico de síndrome de fatiga crónica y durante el seguimiento fue finalmente diagnosticado con miopatía mitocondrial por el estudio histoquímico de la biopsia muscular, el análisis espectrofotométrico de los complejos de la cadena respiratoria mitocondrial, y los estudios genéticos.</w:t>
      </w:r>
    </w:p>
    <w:p w:rsidR="00797C15" w:rsidRPr="00797C15" w:rsidRDefault="00797C15" w:rsidP="00797C15">
      <w:r w:rsidRPr="00797C15">
        <w:t>Resultados. Los resultados revelaron un 3% de fibra irregular azul y una deficiencia severa de los complejos I y IV y varias variantes de ADNmt. Madre, hermanas, sobrinos y mostraron síntomas similares, lo que sugiere fuertemente una posible herencia materna. El paciente y su familia respondieron al tratamiento con altas dosis de riboflavina y tiamina con fatiga y síntomas musculares mejora notable y sostenido.</w:t>
      </w:r>
    </w:p>
    <w:p w:rsidR="007D52BB" w:rsidRPr="00797C15" w:rsidRDefault="00797C15" w:rsidP="00797C15">
      <w:r w:rsidRPr="00797C15">
        <w:t>Conclusiones. Este caso ilustra que los síntomas iniciales de la enfermedad mitocondrial en los adultos pueden confundirse fácilmente con el SFC, y en estos pacientes una reevaluación periódica y vigilancia de los síntomas se recomienda reconfirmar o cambiar el diagnóstico</w:t>
      </w:r>
    </w:p>
    <w:sectPr w:rsidR="007D52BB" w:rsidRPr="00797C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5E5"/>
    <w:rsid w:val="00005AE7"/>
    <w:rsid w:val="000E45E5"/>
    <w:rsid w:val="005A504B"/>
    <w:rsid w:val="00797C15"/>
    <w:rsid w:val="007D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4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5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4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5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9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09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0547">
              <w:marLeft w:val="0"/>
              <w:marRight w:val="0"/>
              <w:marTop w:val="75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22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071247">
                      <w:marLeft w:val="0"/>
                      <w:marRight w:val="225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37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737500">
                              <w:marLeft w:val="-8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24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65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4494123">
                      <w:marLeft w:val="0"/>
                      <w:marRight w:val="225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4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458922">
                              <w:marLeft w:val="-8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12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4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9018212">
                      <w:marLeft w:val="0"/>
                      <w:marRight w:val="225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57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605618">
                              <w:marLeft w:val="-8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66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00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92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20106">
                      <w:marLeft w:val="0"/>
                      <w:marRight w:val="225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2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39113">
                              <w:marLeft w:val="-8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66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35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380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2015-10-01T21:03:00Z</cp:lastPrinted>
  <dcterms:created xsi:type="dcterms:W3CDTF">2015-09-23T09:26:00Z</dcterms:created>
  <dcterms:modified xsi:type="dcterms:W3CDTF">2015-10-01T21:03:00Z</dcterms:modified>
</cp:coreProperties>
</file>